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521" w:rsidRDefault="00ED3521">
      <w:pPr>
        <w:jc w:val="center"/>
        <w:rPr>
          <w:b/>
        </w:rPr>
      </w:pPr>
    </w:p>
    <w:p w:rsidR="00ED3521" w:rsidRDefault="00482D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</w:t>
      </w:r>
    </w:p>
    <w:p w:rsidR="00ED3521" w:rsidRDefault="00482D30">
      <w:pPr>
        <w:pStyle w:val="Nagwek4"/>
        <w:numPr>
          <w:ilvl w:val="3"/>
          <w:numId w:val="2"/>
        </w:numPr>
      </w:pPr>
      <w:r>
        <w:rPr>
          <w:szCs w:val="24"/>
        </w:rPr>
        <w:t>OKRĘGOWEJ KOMISJI WYBORCZEJ W WARSZAWIE II</w:t>
      </w:r>
    </w:p>
    <w:p w:rsidR="00ED3521" w:rsidRDefault="00482D30">
      <w:pPr>
        <w:jc w:val="center"/>
      </w:pPr>
      <w:r>
        <w:rPr>
          <w:b/>
          <w:sz w:val="24"/>
          <w:szCs w:val="24"/>
        </w:rPr>
        <w:t>z dnia 29 sierpnia 2023 r.</w:t>
      </w:r>
    </w:p>
    <w:p w:rsidR="005716F7" w:rsidRDefault="00482D30" w:rsidP="005716F7">
      <w:pPr>
        <w:spacing w:line="360" w:lineRule="auto"/>
        <w:ind w:firstLine="708"/>
        <w:jc w:val="both"/>
      </w:pPr>
      <w:r>
        <w:rPr>
          <w:sz w:val="24"/>
          <w:szCs w:val="24"/>
        </w:rPr>
        <w:t xml:space="preserve">Na podstawie art. 170 § 7 ustawy z dnia 5 stycznia 2011 r. – Kodeks wyborczy </w:t>
      </w:r>
      <w:bookmarkStart w:id="0" w:name="_Hlk11754439"/>
      <w:r>
        <w:rPr>
          <w:sz w:val="24"/>
          <w:szCs w:val="24"/>
        </w:rPr>
        <w:t>(Dz. U. z 2022 r. poz. 1277 i 2418 oraz z 2023 r. poz. 497)</w:t>
      </w:r>
      <w:bookmarkEnd w:id="0"/>
      <w:r>
        <w:rPr>
          <w:sz w:val="24"/>
          <w:szCs w:val="24"/>
        </w:rPr>
        <w:t xml:space="preserve"> Okręgowa Komisja Wyborcza w Warszawie II podaje do wiadomości publicznej informację o składzie, siedzibie i pełnionych dyżurach:</w:t>
      </w:r>
    </w:p>
    <w:p w:rsidR="00ED3521" w:rsidRDefault="00482D30" w:rsidP="005716F7">
      <w:pPr>
        <w:spacing w:line="360" w:lineRule="auto"/>
        <w:jc w:val="both"/>
      </w:pPr>
      <w:r>
        <w:rPr>
          <w:b/>
          <w:sz w:val="24"/>
          <w:szCs w:val="24"/>
          <w:u w:val="single"/>
        </w:rPr>
        <w:t>Skład Okręgowej Komisji Wyborczej w Warszawie II:</w:t>
      </w:r>
    </w:p>
    <w:tbl>
      <w:tblPr>
        <w:tblW w:w="10518" w:type="dxa"/>
        <w:tblInd w:w="-23" w:type="dxa"/>
        <w:tblLook w:val="0000" w:firstRow="0" w:lastRow="0" w:firstColumn="0" w:lastColumn="0" w:noHBand="0" w:noVBand="0"/>
      </w:tblPr>
      <w:tblGrid>
        <w:gridCol w:w="516"/>
        <w:gridCol w:w="3443"/>
        <w:gridCol w:w="6559"/>
      </w:tblGrid>
      <w:tr w:rsidR="00ED3521" w:rsidTr="005716F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Izabela SZUMNIAK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>– Przewodniczący Komisji, Komisarz Wyborczy w Warszawie II</w:t>
            </w:r>
          </w:p>
        </w:tc>
      </w:tr>
      <w:tr w:rsidR="00ED3521" w:rsidTr="005716F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Piotr MAKSYMOWICZ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>– Zastępca Przewodniczącego Komisji, Sędzia Sądu Okręgowego w Warszawie</w:t>
            </w:r>
          </w:p>
        </w:tc>
      </w:tr>
      <w:tr w:rsidR="00ED3521" w:rsidTr="005716F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Joanna OLIWA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>– Zastępca Przewodniczącego Komisji, Komisarz Wyborczy w Warszawie III</w:t>
            </w:r>
          </w:p>
        </w:tc>
      </w:tr>
      <w:tr w:rsidR="00ED3521" w:rsidTr="005716F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Beata ADAMCZYK-ŁABUDA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>– Członek Komisji, Sędzia Sądu Okregowego w Warszawie</w:t>
            </w:r>
          </w:p>
        </w:tc>
      </w:tr>
      <w:tr w:rsidR="00ED3521" w:rsidTr="005716F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Magdalena GOLDSCHNEIDER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>– Członek Komisji, Sędzia Sądu Rejonowego dla Warszawy Pragi Północ</w:t>
            </w:r>
            <w:r w:rsidR="00C32926">
              <w:rPr>
                <w:sz w:val="24"/>
                <w:szCs w:val="24"/>
              </w:rPr>
              <w:t xml:space="preserve"> w Warszawie</w:t>
            </w:r>
          </w:p>
        </w:tc>
      </w:tr>
      <w:tr w:rsidR="00ED3521" w:rsidTr="005716F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Mariusz JABŁOŃSKI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>– Członek Komisji, Sędzia Sądu Okręgowego Warszawa-Praga</w:t>
            </w:r>
            <w:r w:rsidR="00557311">
              <w:rPr>
                <w:sz w:val="24"/>
                <w:szCs w:val="24"/>
              </w:rPr>
              <w:t xml:space="preserve"> w Warszawie</w:t>
            </w:r>
          </w:p>
        </w:tc>
      </w:tr>
      <w:tr w:rsidR="00ED3521" w:rsidTr="005716F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Radosław KOPEĆ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>– Członek Komisji, Sędzia Sądu Rejonowego w Piasecznie</w:t>
            </w:r>
          </w:p>
        </w:tc>
      </w:tr>
      <w:tr w:rsidR="00ED3521" w:rsidTr="005716F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Michał KOWALSKI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>– Członek Komisji, Sędzia Sądu Rejonowego dla Warszawy Śródmieścia w Warszawie</w:t>
            </w:r>
          </w:p>
        </w:tc>
      </w:tr>
      <w:tr w:rsidR="00ED3521" w:rsidTr="005716F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Monika SZULKOWSKA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>– Członek Komisji, Sędzia Sądu Okr</w:t>
            </w:r>
            <w:r w:rsidR="0030280A">
              <w:rPr>
                <w:sz w:val="24"/>
                <w:szCs w:val="24"/>
              </w:rPr>
              <w:t>ę</w:t>
            </w:r>
            <w:r>
              <w:rPr>
                <w:sz w:val="24"/>
                <w:szCs w:val="24"/>
              </w:rPr>
              <w:t>gowego w Warszawie</w:t>
            </w:r>
          </w:p>
        </w:tc>
      </w:tr>
      <w:tr w:rsidR="00ED3521" w:rsidTr="005716F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</w:pPr>
            <w:r>
              <w:rPr>
                <w:sz w:val="24"/>
                <w:szCs w:val="24"/>
              </w:rPr>
              <w:t>Michał WÓJCICKI</w:t>
            </w:r>
          </w:p>
        </w:tc>
        <w:tc>
          <w:tcPr>
            <w:tcW w:w="6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521" w:rsidRDefault="00482D30">
            <w:pPr>
              <w:pStyle w:val="Tekstpodstawowy"/>
              <w:ind w:left="248" w:hanging="248"/>
              <w:jc w:val="left"/>
            </w:pPr>
            <w:r>
              <w:rPr>
                <w:sz w:val="24"/>
                <w:szCs w:val="24"/>
              </w:rPr>
              <w:t>– Członek Komisji, Sędzia Sądu Rejonowego dla Warszawy - Woli w Warszawie</w:t>
            </w:r>
          </w:p>
        </w:tc>
      </w:tr>
    </w:tbl>
    <w:p w:rsidR="00ED3521" w:rsidRDefault="00ED3521">
      <w:pPr>
        <w:pStyle w:val="Tekstpodstawowy"/>
        <w:rPr>
          <w:sz w:val="24"/>
          <w:szCs w:val="24"/>
          <w:u w:val="single"/>
        </w:rPr>
      </w:pPr>
    </w:p>
    <w:p w:rsidR="00ED3521" w:rsidRDefault="00482D30" w:rsidP="005716F7">
      <w:pPr>
        <w:pStyle w:val="Tekstpodstawowy2"/>
        <w:rPr>
          <w:b w:val="0"/>
          <w:bCs w:val="0"/>
          <w:szCs w:val="24"/>
        </w:rPr>
      </w:pPr>
      <w:r>
        <w:rPr>
          <w:b w:val="0"/>
          <w:bCs w:val="0"/>
          <w:szCs w:val="24"/>
        </w:rPr>
        <w:t>Funkcję Sekretarza Komisji pełni Przemysław Niewiadomski – Dyrektor Delegatury KBW w Warszawie.</w:t>
      </w:r>
    </w:p>
    <w:p w:rsidR="005716F7" w:rsidRDefault="005716F7" w:rsidP="005716F7">
      <w:pPr>
        <w:pStyle w:val="Tekstpodstawowy2"/>
      </w:pPr>
    </w:p>
    <w:p w:rsidR="00ED3521" w:rsidRDefault="00482D30" w:rsidP="005716F7">
      <w:pPr>
        <w:pStyle w:val="Tekstpodstawowy2"/>
      </w:pPr>
      <w:r>
        <w:rPr>
          <w:szCs w:val="24"/>
        </w:rPr>
        <w:t>Siedziba Okręgowej Komisji Wyborczej: pok. 58, wejście "B", gmach Mazowieckiego Urzędu Wojewódzkiego, pl. Bankowy 3/5, 00-950 Warszawa, tel. 22 243 08 00 wew. 5556, fax. 22 695 61 36,</w:t>
      </w:r>
      <w:r w:rsidR="00557311">
        <w:rPr>
          <w:szCs w:val="24"/>
        </w:rPr>
        <w:br/>
      </w:r>
      <w:bookmarkStart w:id="1" w:name="_GoBack"/>
      <w:bookmarkEnd w:id="1"/>
      <w:r>
        <w:rPr>
          <w:szCs w:val="24"/>
        </w:rPr>
        <w:t xml:space="preserve"> adres email: warszawa@kbw.gov.pl .</w:t>
      </w:r>
    </w:p>
    <w:p w:rsidR="00ED3521" w:rsidRDefault="00ED3521">
      <w:pPr>
        <w:pStyle w:val="Tekstpodstawowy"/>
        <w:tabs>
          <w:tab w:val="left" w:pos="3686"/>
          <w:tab w:val="left" w:pos="5245"/>
        </w:tabs>
        <w:spacing w:line="312" w:lineRule="auto"/>
        <w:rPr>
          <w:sz w:val="24"/>
          <w:szCs w:val="24"/>
        </w:rPr>
      </w:pPr>
    </w:p>
    <w:p w:rsidR="005716F7" w:rsidRDefault="00482D30" w:rsidP="005716F7">
      <w:pPr>
        <w:pStyle w:val="Tekstpodstawowy"/>
        <w:tabs>
          <w:tab w:val="left" w:pos="3686"/>
          <w:tab w:val="left" w:pos="5245"/>
        </w:tabs>
        <w:spacing w:line="312" w:lineRule="auto"/>
        <w:jc w:val="left"/>
        <w:rPr>
          <w:b/>
          <w:sz w:val="24"/>
          <w:szCs w:val="24"/>
        </w:rPr>
      </w:pPr>
      <w:r w:rsidRPr="005716F7">
        <w:rPr>
          <w:b/>
          <w:sz w:val="24"/>
          <w:szCs w:val="24"/>
        </w:rPr>
        <w:t>Członkowie Komisji pełnią dyżury</w:t>
      </w:r>
      <w:r w:rsidR="005716F7">
        <w:rPr>
          <w:b/>
          <w:sz w:val="24"/>
          <w:szCs w:val="24"/>
        </w:rPr>
        <w:t>:</w:t>
      </w:r>
    </w:p>
    <w:p w:rsidR="00ED3521" w:rsidRPr="005716F7" w:rsidRDefault="00482D30" w:rsidP="005716F7">
      <w:pPr>
        <w:pStyle w:val="Tekstpodstawowy"/>
        <w:tabs>
          <w:tab w:val="left" w:pos="3686"/>
          <w:tab w:val="left" w:pos="5245"/>
        </w:tabs>
        <w:spacing w:line="312" w:lineRule="auto"/>
        <w:jc w:val="left"/>
      </w:pPr>
      <w:r w:rsidRPr="005716F7">
        <w:rPr>
          <w:sz w:val="24"/>
          <w:szCs w:val="24"/>
        </w:rPr>
        <w:t xml:space="preserve">30 sierpnia br. - godz. 11.00 - 13.00 </w:t>
      </w:r>
      <w:r w:rsidRPr="005716F7">
        <w:rPr>
          <w:sz w:val="24"/>
          <w:szCs w:val="24"/>
        </w:rPr>
        <w:br/>
        <w:t xml:space="preserve">31 sierpnia br. - godz. 11.00 - 13.00 </w:t>
      </w:r>
      <w:r w:rsidRPr="005716F7">
        <w:rPr>
          <w:sz w:val="24"/>
          <w:szCs w:val="24"/>
        </w:rPr>
        <w:br/>
        <w:t xml:space="preserve">1 września br. - godz. 10.00 - 13.00 </w:t>
      </w:r>
      <w:r w:rsidRPr="005716F7">
        <w:rPr>
          <w:sz w:val="24"/>
          <w:szCs w:val="24"/>
        </w:rPr>
        <w:br/>
        <w:t xml:space="preserve">2 września br. - godz. 10.00 - 14.00 </w:t>
      </w:r>
      <w:r w:rsidRPr="005716F7">
        <w:rPr>
          <w:sz w:val="24"/>
          <w:szCs w:val="24"/>
        </w:rPr>
        <w:br/>
        <w:t xml:space="preserve">4 września br. - godz. 10.00 - 13.00 </w:t>
      </w:r>
      <w:r w:rsidRPr="005716F7">
        <w:rPr>
          <w:sz w:val="24"/>
          <w:szCs w:val="24"/>
        </w:rPr>
        <w:br/>
        <w:t xml:space="preserve">5 września br. - godz.   9.00 - 16.00 </w:t>
      </w:r>
      <w:r w:rsidRPr="005716F7">
        <w:rPr>
          <w:sz w:val="24"/>
          <w:szCs w:val="24"/>
        </w:rPr>
        <w:br/>
        <w:t>6 września br. - godz.   9.00 - 16.00</w:t>
      </w:r>
    </w:p>
    <w:p w:rsidR="00ED3521" w:rsidRDefault="00482D30" w:rsidP="005716F7">
      <w:pPr>
        <w:pStyle w:val="Tekstpodstawowy"/>
        <w:tabs>
          <w:tab w:val="left" w:pos="3686"/>
          <w:tab w:val="left" w:pos="5245"/>
        </w:tabs>
        <w:spacing w:line="312" w:lineRule="auto"/>
      </w:pPr>
      <w:r>
        <w:rPr>
          <w:sz w:val="24"/>
          <w:szCs w:val="24"/>
        </w:rPr>
        <w:t xml:space="preserve">Wszelkie niezbędne informacje dostępne są na stronie internetowej </w:t>
      </w:r>
      <w:r>
        <w:rPr>
          <w:b/>
          <w:bCs/>
          <w:sz w:val="24"/>
          <w:szCs w:val="24"/>
        </w:rPr>
        <w:t>https://</w:t>
      </w:r>
      <w:r>
        <w:rPr>
          <w:b/>
          <w:sz w:val="24"/>
          <w:szCs w:val="24"/>
        </w:rPr>
        <w:t xml:space="preserve">pkw.gov.pl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oraz</w:t>
      </w:r>
      <w:r>
        <w:rPr>
          <w:b/>
          <w:sz w:val="24"/>
          <w:szCs w:val="24"/>
        </w:rPr>
        <w:t xml:space="preserve"> https://warszawa.kbw.gov.pl</w:t>
      </w:r>
      <w:r>
        <w:rPr>
          <w:sz w:val="24"/>
          <w:szCs w:val="24"/>
        </w:rPr>
        <w:t>.</w:t>
      </w:r>
    </w:p>
    <w:p w:rsidR="00ED3521" w:rsidRDefault="00ED3521">
      <w:pPr>
        <w:pStyle w:val="Tekstpodstawowy"/>
        <w:tabs>
          <w:tab w:val="left" w:pos="3686"/>
          <w:tab w:val="left" w:pos="5245"/>
        </w:tabs>
        <w:spacing w:line="312" w:lineRule="auto"/>
        <w:ind w:firstLine="709"/>
        <w:rPr>
          <w:sz w:val="24"/>
          <w:szCs w:val="24"/>
        </w:rPr>
      </w:pPr>
    </w:p>
    <w:p w:rsidR="00ED3521" w:rsidRDefault="00482D30">
      <w:pPr>
        <w:pStyle w:val="Tekstpodstawowy"/>
        <w:spacing w:line="312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Przewodniczący</w:t>
      </w:r>
    </w:p>
    <w:p w:rsidR="00ED3521" w:rsidRDefault="00482D30">
      <w:pPr>
        <w:pStyle w:val="Tekstpodstawowy"/>
        <w:spacing w:line="312" w:lineRule="auto"/>
        <w:ind w:left="4536"/>
        <w:jc w:val="center"/>
      </w:pPr>
      <w:r>
        <w:rPr>
          <w:sz w:val="24"/>
          <w:szCs w:val="24"/>
        </w:rPr>
        <w:t>Okręgowej Komisji Wyborczej w Warszawie II</w:t>
      </w:r>
    </w:p>
    <w:p w:rsidR="00ED3521" w:rsidRDefault="00ED3521">
      <w:pPr>
        <w:pStyle w:val="Tekstpodstawowy"/>
        <w:spacing w:line="312" w:lineRule="auto"/>
        <w:ind w:left="4536"/>
        <w:jc w:val="center"/>
        <w:rPr>
          <w:sz w:val="24"/>
          <w:szCs w:val="24"/>
        </w:rPr>
      </w:pPr>
    </w:p>
    <w:p w:rsidR="00ED3521" w:rsidRDefault="00482D30">
      <w:pPr>
        <w:pStyle w:val="Tekstpodstawowy"/>
        <w:spacing w:line="312" w:lineRule="auto"/>
        <w:ind w:left="4536"/>
        <w:jc w:val="center"/>
      </w:pPr>
      <w:r>
        <w:rPr>
          <w:sz w:val="24"/>
          <w:szCs w:val="24"/>
        </w:rPr>
        <w:t>Izabela SZUMNIAK</w:t>
      </w:r>
    </w:p>
    <w:sectPr w:rsidR="00ED3521">
      <w:pgSz w:w="11906" w:h="16838"/>
      <w:pgMar w:top="426" w:right="708" w:bottom="284" w:left="709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mbria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A5FAB"/>
    <w:multiLevelType w:val="multilevel"/>
    <w:tmpl w:val="B8C6F8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4631CC"/>
    <w:multiLevelType w:val="multilevel"/>
    <w:tmpl w:val="1F0A26F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521"/>
    <w:rsid w:val="0030280A"/>
    <w:rsid w:val="00482D30"/>
    <w:rsid w:val="00557311"/>
    <w:rsid w:val="005716F7"/>
    <w:rsid w:val="00C32926"/>
    <w:rsid w:val="00ED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5A59"/>
  <w15:docId w15:val="{BAB65B19-0B69-0047-AE2B-98AFF439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erif CJK SC" w:hAnsi="Liberation Serif" w:cs="Lohit Devanagari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line="288" w:lineRule="auto"/>
    </w:pPr>
    <w:rPr>
      <w:rFonts w:ascii="Times New Roman" w:eastAsia="Times New Roman" w:hAnsi="Times New Roman" w:cs="Times New Roman"/>
      <w:sz w:val="26"/>
      <w:szCs w:val="20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numPr>
        <w:ilvl w:val="1"/>
        <w:numId w:val="1"/>
      </w:numPr>
      <w:outlineLvl w:val="1"/>
    </w:pPr>
    <w:rPr>
      <w:b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Symbol" w:hAnsi="Symbol" w:cs="Symbol"/>
    </w:rPr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Tekstpodstawowy2">
    <w:name w:val="Body Text 2"/>
    <w:basedOn w:val="Normalny"/>
    <w:qFormat/>
    <w:pPr>
      <w:jc w:val="both"/>
    </w:pPr>
    <w:rPr>
      <w:b/>
      <w:bCs/>
      <w:sz w:val="24"/>
    </w:rPr>
  </w:style>
  <w:style w:type="paragraph" w:styleId="Tekstpodstawowywcity2">
    <w:name w:val="Body Text Indent 2"/>
    <w:basedOn w:val="Normalny"/>
    <w:qFormat/>
    <w:pPr>
      <w:ind w:firstLine="708"/>
      <w:jc w:val="both"/>
    </w:pPr>
    <w:rPr>
      <w:sz w:val="24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qFormat/>
    <w:rPr>
      <w:rFonts w:ascii="Times New Roman" w:eastAsia="Times New Roman" w:hAnsi="Times New Roman" w:cs="Times New Roman"/>
      <w:sz w:val="26"/>
      <w:szCs w:val="2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</vt:lpstr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Delegatura Wojewódzka KBW</dc:creator>
  <dc:description/>
  <cp:lastModifiedBy>Marta Szarejko</cp:lastModifiedBy>
  <cp:revision>4</cp:revision>
  <cp:lastPrinted>2023-08-29T16:03:00Z</cp:lastPrinted>
  <dcterms:created xsi:type="dcterms:W3CDTF">2023-08-29T16:03:00Z</dcterms:created>
  <dcterms:modified xsi:type="dcterms:W3CDTF">2023-08-29T16:18:00Z</dcterms:modified>
  <dc:identifier/>
  <dc:language>pl-PL</dc:language>
</cp:coreProperties>
</file>